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600" w:rsidRPr="0054752F" w:rsidRDefault="0054752F" w:rsidP="00D81600">
      <w:pPr>
        <w:jc w:val="center"/>
        <w:rPr>
          <w:rFonts w:ascii="Arial" w:hAnsi="Arial" w:cs="Arial"/>
          <w:b/>
        </w:rPr>
      </w:pPr>
      <w:r w:rsidRPr="0054752F">
        <w:rPr>
          <w:rFonts w:ascii="Arial" w:hAnsi="Arial" w:cs="Arial"/>
          <w:b/>
        </w:rPr>
        <w:t>Lectura y escritura en el aprendizaje basado en proyectos.</w:t>
      </w:r>
    </w:p>
    <w:p w:rsidR="00D81600" w:rsidRPr="0054752F" w:rsidRDefault="0054752F" w:rsidP="00D81600">
      <w:pPr>
        <w:jc w:val="center"/>
        <w:rPr>
          <w:rFonts w:ascii="Arial" w:hAnsi="Arial" w:cs="Arial"/>
          <w:b/>
        </w:rPr>
      </w:pPr>
      <w:r w:rsidRPr="0054752F">
        <w:rPr>
          <w:rFonts w:ascii="Arial" w:hAnsi="Arial" w:cs="Arial"/>
          <w:b/>
        </w:rPr>
        <w:t>Una experiencia de alfabetización múltiple en la práctica profesionalizante</w:t>
      </w:r>
      <w:r>
        <w:rPr>
          <w:rFonts w:ascii="Arial" w:hAnsi="Arial" w:cs="Arial"/>
          <w:b/>
        </w:rPr>
        <w:t>.</w:t>
      </w:r>
    </w:p>
    <w:p w:rsidR="00D81600" w:rsidRDefault="00D81600" w:rsidP="00D81600">
      <w:pPr>
        <w:rPr>
          <w:rFonts w:ascii="Arial" w:hAnsi="Arial" w:cs="Arial"/>
          <w:b/>
        </w:rPr>
      </w:pPr>
    </w:p>
    <w:p w:rsidR="00D81600" w:rsidRDefault="00D81600" w:rsidP="00D8160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Nombre y Apellido</w:t>
      </w:r>
      <w:r w:rsidR="0054752F">
        <w:rPr>
          <w:rFonts w:ascii="Arial" w:hAnsi="Arial" w:cs="Arial"/>
          <w:b/>
        </w:rPr>
        <w:t xml:space="preserve">: </w:t>
      </w:r>
      <w:r w:rsidR="0054752F" w:rsidRPr="003D29FF">
        <w:rPr>
          <w:rFonts w:ascii="Arial" w:hAnsi="Arial" w:cs="Arial"/>
        </w:rPr>
        <w:t>Terreni Luciana</w:t>
      </w:r>
      <w:r w:rsidR="0054752F">
        <w:rPr>
          <w:rFonts w:ascii="Arial" w:hAnsi="Arial" w:cs="Arial"/>
          <w:b/>
        </w:rPr>
        <w:t xml:space="preserve"> </w:t>
      </w:r>
    </w:p>
    <w:p w:rsidR="00D81600" w:rsidRDefault="00D81600" w:rsidP="00D8160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Institución</w:t>
      </w:r>
      <w:r w:rsidR="0054752F">
        <w:rPr>
          <w:rFonts w:ascii="Arial" w:hAnsi="Arial" w:cs="Arial"/>
          <w:b/>
        </w:rPr>
        <w:t xml:space="preserve">: </w:t>
      </w:r>
      <w:r w:rsidR="0054752F" w:rsidRPr="003D29FF">
        <w:rPr>
          <w:rFonts w:ascii="Arial" w:hAnsi="Arial" w:cs="Arial"/>
        </w:rPr>
        <w:t xml:space="preserve">Instituto Sedes </w:t>
      </w:r>
      <w:proofErr w:type="spellStart"/>
      <w:r w:rsidR="0054752F" w:rsidRPr="003D29FF">
        <w:rPr>
          <w:rFonts w:ascii="Arial" w:hAnsi="Arial" w:cs="Arial"/>
        </w:rPr>
        <w:t>Sapientiae</w:t>
      </w:r>
      <w:proofErr w:type="spellEnd"/>
    </w:p>
    <w:p w:rsidR="00D81600" w:rsidRPr="0016566C" w:rsidRDefault="00C42574" w:rsidP="00D81600">
      <w:pPr>
        <w:rPr>
          <w:rFonts w:ascii="Arial" w:hAnsi="Arial" w:cs="Arial"/>
          <w:b/>
        </w:rPr>
      </w:pPr>
      <w:hyperlink r:id="rId4" w:history="1">
        <w:r w:rsidR="00D81600">
          <w:rPr>
            <w:rStyle w:val="Hipervnculo"/>
            <w:rFonts w:ascii="Arial" w:hAnsi="Arial" w:cs="Arial"/>
            <w:b/>
            <w:color w:val="auto"/>
            <w:u w:val="none"/>
          </w:rPr>
          <w:t>Correo</w:t>
        </w:r>
      </w:hyperlink>
      <w:r w:rsidR="0054752F">
        <w:t xml:space="preserve">: </w:t>
      </w:r>
      <w:hyperlink r:id="rId5" w:history="1">
        <w:r w:rsidR="0054752F" w:rsidRPr="003D29FF">
          <w:rPr>
            <w:rStyle w:val="Hipervnculo"/>
            <w:rFonts w:ascii="Arial" w:hAnsi="Arial" w:cs="Arial"/>
          </w:rPr>
          <w:t>luciterreni@gmail.com</w:t>
        </w:r>
      </w:hyperlink>
      <w:r w:rsidR="0054752F" w:rsidRPr="003D29FF">
        <w:rPr>
          <w:rFonts w:ascii="Arial" w:hAnsi="Arial" w:cs="Arial"/>
        </w:rPr>
        <w:t xml:space="preserve"> </w:t>
      </w:r>
    </w:p>
    <w:p w:rsidR="00D81600" w:rsidRDefault="00D81600" w:rsidP="00D81600">
      <w:pPr>
        <w:rPr>
          <w:rFonts w:ascii="Arial" w:hAnsi="Arial" w:cs="Arial"/>
          <w:b/>
          <w:bCs/>
          <w:color w:val="000000"/>
          <w:lang w:eastAsia="es-AR"/>
        </w:rPr>
      </w:pPr>
      <w:r w:rsidRPr="00003D9C">
        <w:rPr>
          <w:rFonts w:ascii="Arial" w:hAnsi="Arial" w:cs="Arial"/>
          <w:b/>
          <w:bCs/>
          <w:color w:val="000000"/>
          <w:lang w:eastAsia="es-AR"/>
        </w:rPr>
        <w:t xml:space="preserve">Eje </w:t>
      </w:r>
      <w:r>
        <w:rPr>
          <w:rFonts w:ascii="Arial" w:hAnsi="Arial" w:cs="Arial"/>
          <w:b/>
          <w:bCs/>
          <w:color w:val="000000"/>
          <w:lang w:eastAsia="es-AR"/>
        </w:rPr>
        <w:t>al que corresponde</w:t>
      </w:r>
      <w:r w:rsidR="003D29FF">
        <w:rPr>
          <w:rFonts w:ascii="Arial" w:hAnsi="Arial" w:cs="Arial"/>
          <w:b/>
          <w:bCs/>
          <w:color w:val="000000"/>
          <w:lang w:eastAsia="es-AR"/>
        </w:rPr>
        <w:t>:</w:t>
      </w:r>
      <w:r w:rsidR="003D29FF" w:rsidRPr="003D29FF">
        <w:rPr>
          <w:rFonts w:ascii="Arial" w:hAnsi="Arial" w:cs="Arial"/>
          <w:b/>
          <w:bCs/>
        </w:rPr>
        <w:t xml:space="preserve"> </w:t>
      </w:r>
      <w:r w:rsidR="003D29FF" w:rsidRPr="003D29FF">
        <w:rPr>
          <w:rFonts w:ascii="Arial" w:hAnsi="Arial" w:cs="Arial"/>
          <w:bCs/>
        </w:rPr>
        <w:t>Eje 3: Experiencias prácticas innovadoras</w:t>
      </w:r>
      <w:r w:rsidR="003D29FF" w:rsidRPr="003D29FF">
        <w:rPr>
          <w:rFonts w:ascii="Arial" w:hAnsi="Arial" w:cs="Arial"/>
        </w:rPr>
        <w:t>.</w:t>
      </w:r>
      <w:r w:rsidR="003D29FF">
        <w:rPr>
          <w:rFonts w:ascii="Arial" w:hAnsi="Arial" w:cs="Arial"/>
        </w:rPr>
        <w:t> </w:t>
      </w:r>
    </w:p>
    <w:p w:rsidR="003D29FF" w:rsidRDefault="00D81600" w:rsidP="00D81600">
      <w:pPr>
        <w:rPr>
          <w:rFonts w:ascii="Arial" w:hAnsi="Arial" w:cs="Arial"/>
          <w:b/>
          <w:bCs/>
          <w:color w:val="000000"/>
          <w:lang w:eastAsia="es-AR"/>
        </w:rPr>
      </w:pPr>
      <w:r>
        <w:rPr>
          <w:rFonts w:ascii="Arial" w:hAnsi="Arial" w:cs="Arial"/>
          <w:b/>
          <w:bCs/>
          <w:color w:val="000000"/>
          <w:lang w:eastAsia="es-AR"/>
        </w:rPr>
        <w:t xml:space="preserve">Resumen: </w:t>
      </w:r>
    </w:p>
    <w:p w:rsidR="00BD7232" w:rsidRDefault="003D29FF" w:rsidP="003D29FF">
      <w:pPr>
        <w:jc w:val="both"/>
        <w:rPr>
          <w:rFonts w:ascii="Arial" w:hAnsi="Arial" w:cs="Arial"/>
        </w:rPr>
      </w:pPr>
      <w:r w:rsidRPr="003D29FF">
        <w:rPr>
          <w:rFonts w:ascii="Arial" w:hAnsi="Arial" w:cs="Arial"/>
        </w:rPr>
        <w:t>Las prácticas profesionalizantes constituyen una aproximación progresiva al campo ocupacional hacia el cual se orienta la formación técnico profesional de los estudiantes. </w:t>
      </w:r>
      <w:r w:rsidR="00FB013D">
        <w:rPr>
          <w:rFonts w:ascii="Arial" w:hAnsi="Arial" w:cs="Arial"/>
        </w:rPr>
        <w:t xml:space="preserve">En el caso de la </w:t>
      </w:r>
      <w:r w:rsidR="001300A6">
        <w:rPr>
          <w:rFonts w:ascii="Arial" w:hAnsi="Arial" w:cs="Arial"/>
        </w:rPr>
        <w:t>práctica</w:t>
      </w:r>
      <w:r w:rsidR="00FB013D">
        <w:rPr>
          <w:rFonts w:ascii="Arial" w:hAnsi="Arial" w:cs="Arial"/>
        </w:rPr>
        <w:t xml:space="preserve"> profesionalizante II de la tecnicatura en análisis y desarrollo de sistemas, esa aproximación se realiza a través de la detección </w:t>
      </w:r>
      <w:r w:rsidR="001300A6">
        <w:rPr>
          <w:rFonts w:ascii="Arial" w:hAnsi="Arial" w:cs="Arial"/>
        </w:rPr>
        <w:t>de un problema cuya solución i</w:t>
      </w:r>
      <w:r w:rsidR="00BD7232">
        <w:rPr>
          <w:rFonts w:ascii="Arial" w:hAnsi="Arial" w:cs="Arial"/>
        </w:rPr>
        <w:t>m</w:t>
      </w:r>
      <w:r w:rsidR="00E61AAC">
        <w:rPr>
          <w:rFonts w:ascii="Arial" w:hAnsi="Arial" w:cs="Arial"/>
        </w:rPr>
        <w:t>plica el diseño de un software</w:t>
      </w:r>
      <w:r w:rsidR="00CF5A8B">
        <w:rPr>
          <w:rFonts w:ascii="Arial" w:hAnsi="Arial" w:cs="Arial"/>
        </w:rPr>
        <w:t xml:space="preserve"> que se aborda desde </w:t>
      </w:r>
      <w:r w:rsidR="00B60999">
        <w:rPr>
          <w:rFonts w:ascii="Arial" w:hAnsi="Arial" w:cs="Arial"/>
        </w:rPr>
        <w:t>una metodología de aprendizaje basada en proyectos</w:t>
      </w:r>
      <w:r w:rsidR="00CF5A8B">
        <w:rPr>
          <w:rFonts w:ascii="Arial" w:hAnsi="Arial" w:cs="Arial"/>
        </w:rPr>
        <w:t>.</w:t>
      </w:r>
    </w:p>
    <w:p w:rsidR="00D25FFA" w:rsidRDefault="00D25FFA" w:rsidP="00D25F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En la escritura del proyecto y en su ejecución</w:t>
      </w:r>
      <w:r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se sintetizan los saberes apropiados a través de la lectura de material bibliográfico y de la aplicación de técnicas de relevamiento a la realidad </w:t>
      </w:r>
      <w:r>
        <w:rPr>
          <w:rFonts w:ascii="Arial" w:hAnsi="Arial" w:cs="Arial"/>
        </w:rPr>
        <w:t>concreta del problema planteado.</w:t>
      </w:r>
    </w:p>
    <w:p w:rsidR="00D81600" w:rsidRDefault="00BD7232" w:rsidP="00D25F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 asignatura asume un modelo de aula extendida</w:t>
      </w:r>
      <w:r w:rsidR="00CF5A8B">
        <w:rPr>
          <w:rFonts w:ascii="Arial" w:hAnsi="Arial" w:cs="Arial"/>
        </w:rPr>
        <w:t xml:space="preserve"> por lo cual ca</w:t>
      </w:r>
      <w:r w:rsidR="00B60999">
        <w:rPr>
          <w:rFonts w:ascii="Arial" w:hAnsi="Arial" w:cs="Arial"/>
        </w:rPr>
        <w:t xml:space="preserve">da fase del </w:t>
      </w:r>
      <w:r w:rsidR="00CF5A8B">
        <w:rPr>
          <w:rFonts w:ascii="Arial" w:hAnsi="Arial" w:cs="Arial"/>
        </w:rPr>
        <w:t>proyecto</w:t>
      </w:r>
      <w:r w:rsidR="00B60999">
        <w:rPr>
          <w:rFonts w:ascii="Arial" w:hAnsi="Arial" w:cs="Arial"/>
        </w:rPr>
        <w:t xml:space="preserve"> </w:t>
      </w:r>
      <w:r w:rsidR="00C528BF">
        <w:rPr>
          <w:rFonts w:ascii="Arial" w:hAnsi="Arial" w:cs="Arial"/>
        </w:rPr>
        <w:t xml:space="preserve">formulado </w:t>
      </w:r>
      <w:r w:rsidR="00B60999">
        <w:rPr>
          <w:rFonts w:ascii="Arial" w:hAnsi="Arial" w:cs="Arial"/>
        </w:rPr>
        <w:t xml:space="preserve">es socializada en la clase </w:t>
      </w:r>
      <w:r w:rsidR="00CF5A8B">
        <w:rPr>
          <w:rFonts w:ascii="Arial" w:hAnsi="Arial" w:cs="Arial"/>
        </w:rPr>
        <w:t xml:space="preserve">presencial y en el aula disponible en el </w:t>
      </w:r>
      <w:r w:rsidR="00B60999">
        <w:rPr>
          <w:rFonts w:ascii="Arial" w:hAnsi="Arial" w:cs="Arial"/>
        </w:rPr>
        <w:t xml:space="preserve">entorno </w:t>
      </w:r>
      <w:r w:rsidR="00D25FFA">
        <w:rPr>
          <w:rFonts w:ascii="Arial" w:hAnsi="Arial" w:cs="Arial"/>
        </w:rPr>
        <w:t xml:space="preserve">virtual </w:t>
      </w:r>
      <w:r w:rsidR="00B60999">
        <w:rPr>
          <w:rFonts w:ascii="Arial" w:hAnsi="Arial" w:cs="Arial"/>
        </w:rPr>
        <w:t>de enseñanza y aprendizaje.</w:t>
      </w:r>
      <w:r w:rsidR="00D25FFA">
        <w:rPr>
          <w:rFonts w:ascii="Arial" w:hAnsi="Arial" w:cs="Arial"/>
        </w:rPr>
        <w:t xml:space="preserve"> Este entorno posibilita la </w:t>
      </w:r>
      <w:r w:rsidR="007A631F" w:rsidRPr="007A631F">
        <w:rPr>
          <w:rFonts w:ascii="Arial" w:hAnsi="Arial" w:cs="Arial"/>
        </w:rPr>
        <w:t>formación de la competencia digital y la alfabetización múltiple en particu</w:t>
      </w:r>
      <w:r w:rsidR="00D25FFA">
        <w:rPr>
          <w:rFonts w:ascii="Arial" w:hAnsi="Arial" w:cs="Arial"/>
        </w:rPr>
        <w:t xml:space="preserve">lar, puesto que los documentos del proyecto se entregan en la sección de tareas, la bibliografía </w:t>
      </w:r>
      <w:r w:rsidR="00E61AAC">
        <w:rPr>
          <w:rFonts w:ascii="Arial" w:hAnsi="Arial" w:cs="Arial"/>
        </w:rPr>
        <w:t>está</w:t>
      </w:r>
      <w:r w:rsidR="00D25FFA">
        <w:rPr>
          <w:rFonts w:ascii="Arial" w:hAnsi="Arial" w:cs="Arial"/>
        </w:rPr>
        <w:t xml:space="preserve"> disponible en formato digital</w:t>
      </w:r>
      <w:r w:rsidR="00C528BF">
        <w:rPr>
          <w:rFonts w:ascii="Arial" w:hAnsi="Arial" w:cs="Arial"/>
        </w:rPr>
        <w:t xml:space="preserve"> para su lectura</w:t>
      </w:r>
      <w:r w:rsidR="00D25FFA">
        <w:rPr>
          <w:rFonts w:ascii="Arial" w:hAnsi="Arial" w:cs="Arial"/>
        </w:rPr>
        <w:t>, se promueve la escritura colaborativa a través de documentos y wikis, se socializan poster</w:t>
      </w:r>
      <w:r w:rsidR="00E61AAC">
        <w:rPr>
          <w:rFonts w:ascii="Arial" w:hAnsi="Arial" w:cs="Arial"/>
        </w:rPr>
        <w:t>s</w:t>
      </w:r>
      <w:r w:rsidR="00D25FFA">
        <w:rPr>
          <w:rFonts w:ascii="Arial" w:hAnsi="Arial" w:cs="Arial"/>
        </w:rPr>
        <w:t xml:space="preserve"> y presentaciones digitales </w:t>
      </w:r>
      <w:r w:rsidR="00E61AAC">
        <w:rPr>
          <w:rFonts w:ascii="Arial" w:hAnsi="Arial" w:cs="Arial"/>
        </w:rPr>
        <w:t>así</w:t>
      </w:r>
      <w:r w:rsidR="00D25FFA">
        <w:rPr>
          <w:rFonts w:ascii="Arial" w:hAnsi="Arial" w:cs="Arial"/>
        </w:rPr>
        <w:t xml:space="preserve"> como audios y videos que resume</w:t>
      </w:r>
      <w:r w:rsidR="00E61AAC">
        <w:rPr>
          <w:rFonts w:ascii="Arial" w:hAnsi="Arial" w:cs="Arial"/>
        </w:rPr>
        <w:t>n</w:t>
      </w:r>
      <w:r w:rsidR="00D25FFA">
        <w:rPr>
          <w:rFonts w:ascii="Arial" w:hAnsi="Arial" w:cs="Arial"/>
        </w:rPr>
        <w:t xml:space="preserve"> el proyecto</w:t>
      </w:r>
      <w:r w:rsidR="00C528BF">
        <w:rPr>
          <w:rFonts w:ascii="Arial" w:hAnsi="Arial" w:cs="Arial"/>
        </w:rPr>
        <w:t>, se generan espacios de intercambio escrito en torno a conceptos teóricos y a los proyectos.</w:t>
      </w:r>
    </w:p>
    <w:p w:rsidR="00E61AAC" w:rsidRDefault="00E61AAC" w:rsidP="0054752F">
      <w:pPr>
        <w:rPr>
          <w:rFonts w:ascii="Arial" w:hAnsi="Arial" w:cs="Arial"/>
        </w:rPr>
      </w:pPr>
      <w:r w:rsidRPr="00E61AAC">
        <w:rPr>
          <w:rFonts w:ascii="Arial" w:hAnsi="Arial" w:cs="Arial"/>
        </w:rPr>
        <w:t>La escritura del proyecto y las</w:t>
      </w:r>
      <w:r>
        <w:rPr>
          <w:rFonts w:ascii="Arial" w:hAnsi="Arial" w:cs="Arial"/>
        </w:rPr>
        <w:t xml:space="preserve"> </w:t>
      </w:r>
      <w:r w:rsidRPr="00E61AAC">
        <w:rPr>
          <w:rFonts w:ascii="Arial" w:hAnsi="Arial" w:cs="Arial"/>
        </w:rPr>
        <w:t>retroaliment</w:t>
      </w:r>
      <w:r>
        <w:rPr>
          <w:rFonts w:ascii="Arial" w:hAnsi="Arial" w:cs="Arial"/>
        </w:rPr>
        <w:t>aciones constantes vinculadas al contenido</w:t>
      </w:r>
      <w:r w:rsidR="00C528BF">
        <w:rPr>
          <w:rFonts w:ascii="Arial" w:hAnsi="Arial" w:cs="Arial"/>
        </w:rPr>
        <w:t xml:space="preserve">, formato </w:t>
      </w:r>
      <w:r>
        <w:rPr>
          <w:rFonts w:ascii="Arial" w:hAnsi="Arial" w:cs="Arial"/>
        </w:rPr>
        <w:t>y</w:t>
      </w:r>
      <w:r w:rsidR="00C528BF">
        <w:rPr>
          <w:rFonts w:ascii="Arial" w:hAnsi="Arial" w:cs="Arial"/>
        </w:rPr>
        <w:t xml:space="preserve"> productos digitales asociados tanto en la presencialidad como </w:t>
      </w:r>
      <w:r w:rsidR="00C42574">
        <w:rPr>
          <w:rFonts w:ascii="Arial" w:hAnsi="Arial" w:cs="Arial"/>
        </w:rPr>
        <w:t xml:space="preserve">en la </w:t>
      </w:r>
      <w:bookmarkStart w:id="0" w:name="_GoBack"/>
      <w:bookmarkEnd w:id="0"/>
      <w:r>
        <w:rPr>
          <w:rFonts w:ascii="Arial" w:hAnsi="Arial" w:cs="Arial"/>
        </w:rPr>
        <w:t>virtualidad</w:t>
      </w:r>
      <w:r w:rsidR="00C528BF">
        <w:rPr>
          <w:rFonts w:ascii="Arial" w:hAnsi="Arial" w:cs="Arial"/>
        </w:rPr>
        <w:t xml:space="preserve"> se transforman en </w:t>
      </w:r>
      <w:r w:rsidRPr="00E61AAC">
        <w:rPr>
          <w:rFonts w:ascii="Arial" w:hAnsi="Arial" w:cs="Arial"/>
        </w:rPr>
        <w:t>el eje dinamizador del espacio</w:t>
      </w:r>
      <w:r w:rsidR="00C528BF">
        <w:rPr>
          <w:rFonts w:ascii="Arial" w:hAnsi="Arial" w:cs="Arial"/>
        </w:rPr>
        <w:t xml:space="preserve"> curricular. </w:t>
      </w:r>
    </w:p>
    <w:p w:rsidR="00C528BF" w:rsidRDefault="00C528BF" w:rsidP="0054752F">
      <w:pPr>
        <w:rPr>
          <w:rFonts w:ascii="Arial" w:hAnsi="Arial" w:cs="Arial"/>
          <w:b/>
        </w:rPr>
      </w:pPr>
    </w:p>
    <w:p w:rsidR="0054752F" w:rsidRPr="0054752F" w:rsidRDefault="00D81600" w:rsidP="0054752F">
      <w:pPr>
        <w:rPr>
          <w:rFonts w:ascii="Arial" w:hAnsi="Arial" w:cs="Arial"/>
          <w:b/>
        </w:rPr>
      </w:pPr>
      <w:r w:rsidRPr="003858B9">
        <w:rPr>
          <w:rFonts w:ascii="Arial" w:hAnsi="Arial" w:cs="Arial"/>
          <w:b/>
        </w:rPr>
        <w:t>Palabras</w:t>
      </w:r>
      <w:r w:rsidR="00C4257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clave</w:t>
      </w:r>
      <w:r>
        <w:rPr>
          <w:rFonts w:ascii="Arial" w:hAnsi="Arial" w:cs="Arial"/>
        </w:rPr>
        <w:t xml:space="preserve">: </w:t>
      </w:r>
      <w:r w:rsidR="0054752F" w:rsidRPr="0054752F">
        <w:rPr>
          <w:rFonts w:ascii="Arial" w:hAnsi="Arial" w:cs="Arial"/>
        </w:rPr>
        <w:t>Lectura, escritura, proyectos, alfabetización múltiple.</w:t>
      </w:r>
    </w:p>
    <w:p w:rsidR="00C42574" w:rsidRDefault="00C42574">
      <w:pPr>
        <w:rPr>
          <w:rFonts w:ascii="Arial" w:hAnsi="Arial" w:cs="Arial"/>
          <w:b/>
        </w:rPr>
      </w:pPr>
    </w:p>
    <w:p w:rsidR="001534F3" w:rsidRPr="00C42574" w:rsidRDefault="00C42574">
      <w:pPr>
        <w:rPr>
          <w:rFonts w:ascii="Arial" w:hAnsi="Arial" w:cs="Arial"/>
          <w:b/>
        </w:rPr>
      </w:pPr>
      <w:r w:rsidRPr="00C42574">
        <w:rPr>
          <w:rFonts w:ascii="Arial" w:hAnsi="Arial" w:cs="Arial"/>
          <w:b/>
        </w:rPr>
        <w:t>CV Abreviado</w:t>
      </w:r>
    </w:p>
    <w:p w:rsidR="00C42574" w:rsidRPr="00C42574" w:rsidRDefault="00C42574" w:rsidP="00C42574">
      <w:pPr>
        <w:rPr>
          <w:rFonts w:ascii="Arial" w:hAnsi="Arial" w:cs="Arial"/>
          <w:b/>
        </w:rPr>
      </w:pPr>
      <w:r w:rsidRPr="00C42574">
        <w:rPr>
          <w:rFonts w:ascii="Arial" w:hAnsi="Arial" w:cs="Arial"/>
          <w:b/>
        </w:rPr>
        <w:t>Luciana Gabriela Terreni</w:t>
      </w:r>
    </w:p>
    <w:p w:rsidR="00C42574" w:rsidRPr="00D81600" w:rsidRDefault="00C42574" w:rsidP="00C42574">
      <w:pPr>
        <w:spacing w:line="240" w:lineRule="auto"/>
        <w:jc w:val="both"/>
        <w:rPr>
          <w:rFonts w:ascii="Arial" w:hAnsi="Arial" w:cs="Arial"/>
        </w:rPr>
      </w:pPr>
      <w:r w:rsidRPr="00C42574">
        <w:rPr>
          <w:rFonts w:ascii="Arial" w:hAnsi="Arial" w:cs="Arial"/>
        </w:rPr>
        <w:t>Ingeniera en sistemas de información</w:t>
      </w:r>
      <w:r>
        <w:rPr>
          <w:rFonts w:ascii="Arial" w:hAnsi="Arial" w:cs="Arial"/>
        </w:rPr>
        <w:t xml:space="preserve"> (UTN). </w:t>
      </w:r>
      <w:r w:rsidRPr="00C42574">
        <w:rPr>
          <w:rFonts w:ascii="Arial" w:hAnsi="Arial" w:cs="Arial"/>
        </w:rPr>
        <w:t>Especialista en educación y TIC</w:t>
      </w:r>
      <w:r>
        <w:rPr>
          <w:rFonts w:ascii="Arial" w:hAnsi="Arial" w:cs="Arial"/>
        </w:rPr>
        <w:t xml:space="preserve"> (Ministerio de Educación / INFOD). </w:t>
      </w:r>
      <w:r w:rsidRPr="00C42574">
        <w:rPr>
          <w:rFonts w:ascii="Arial" w:hAnsi="Arial" w:cs="Arial"/>
        </w:rPr>
        <w:t>Diplomada y especialista en educación y tecnología</w:t>
      </w:r>
      <w:r>
        <w:rPr>
          <w:rFonts w:ascii="Arial" w:hAnsi="Arial" w:cs="Arial"/>
        </w:rPr>
        <w:t xml:space="preserve"> (FLACSO). </w:t>
      </w:r>
      <w:r w:rsidRPr="00C42574">
        <w:rPr>
          <w:rFonts w:ascii="Arial" w:hAnsi="Arial" w:cs="Arial"/>
        </w:rPr>
        <w:t>Especialista en políticas y programas socioeducativas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(Ministerio de </w:t>
      </w:r>
      <w:r>
        <w:rPr>
          <w:rFonts w:ascii="Arial" w:hAnsi="Arial" w:cs="Arial"/>
        </w:rPr>
        <w:t>Educación</w:t>
      </w:r>
      <w:r>
        <w:rPr>
          <w:rFonts w:ascii="Arial" w:hAnsi="Arial" w:cs="Arial"/>
        </w:rPr>
        <w:t xml:space="preserve"> / INFOD).</w:t>
      </w:r>
      <w:r>
        <w:rPr>
          <w:rFonts w:ascii="Arial" w:hAnsi="Arial" w:cs="Arial"/>
        </w:rPr>
        <w:t xml:space="preserve"> </w:t>
      </w:r>
      <w:r w:rsidRPr="00C42574">
        <w:rPr>
          <w:rFonts w:ascii="Arial" w:hAnsi="Arial" w:cs="Arial"/>
        </w:rPr>
        <w:t>Profesora de enseñanza superior en sistemas de información</w:t>
      </w:r>
      <w:r>
        <w:rPr>
          <w:rFonts w:ascii="Arial" w:hAnsi="Arial" w:cs="Arial"/>
        </w:rPr>
        <w:t xml:space="preserve"> (UCU). </w:t>
      </w:r>
      <w:r w:rsidRPr="00C42574">
        <w:rPr>
          <w:rFonts w:ascii="Arial" w:hAnsi="Arial" w:cs="Arial"/>
        </w:rPr>
        <w:t>Maestranda en educación en entornos virtuales</w:t>
      </w:r>
      <w:r>
        <w:rPr>
          <w:rFonts w:ascii="Arial" w:hAnsi="Arial" w:cs="Arial"/>
        </w:rPr>
        <w:t xml:space="preserve"> (UNPA). Becaria de investigación (UNPA). Docente de nivel medio y superior. Expositora en jornadas y </w:t>
      </w:r>
      <w:r>
        <w:rPr>
          <w:rFonts w:ascii="Arial" w:hAnsi="Arial" w:cs="Arial"/>
        </w:rPr>
        <w:lastRenderedPageBreak/>
        <w:t>congresos nacionales e internacionales. Autora de ponencias y artículos académicos y científicos.</w:t>
      </w:r>
    </w:p>
    <w:sectPr w:rsidR="00C42574" w:rsidRPr="00D81600" w:rsidSect="00734C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D81600"/>
    <w:rsid w:val="0002061E"/>
    <w:rsid w:val="001300A6"/>
    <w:rsid w:val="001534F3"/>
    <w:rsid w:val="00221112"/>
    <w:rsid w:val="0039765B"/>
    <w:rsid w:val="003D29FF"/>
    <w:rsid w:val="0054752F"/>
    <w:rsid w:val="00592D07"/>
    <w:rsid w:val="00734CCB"/>
    <w:rsid w:val="007A631F"/>
    <w:rsid w:val="00AB5DC1"/>
    <w:rsid w:val="00B60999"/>
    <w:rsid w:val="00BD7232"/>
    <w:rsid w:val="00C42574"/>
    <w:rsid w:val="00C528BF"/>
    <w:rsid w:val="00CF5A8B"/>
    <w:rsid w:val="00D25FFA"/>
    <w:rsid w:val="00D81600"/>
    <w:rsid w:val="00E377AE"/>
    <w:rsid w:val="00E61AAC"/>
    <w:rsid w:val="00FB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B779E9C5-A2C4-4C6D-8C9D-9E9AA11E8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600"/>
    <w:pPr>
      <w:spacing w:after="160" w:line="259" w:lineRule="auto"/>
    </w:pPr>
    <w:rPr>
      <w:rFonts w:ascii="Calibri" w:eastAsia="Times New Roman" w:hAnsi="Calibri" w:cs="Times New Roman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D81600"/>
    <w:rPr>
      <w:rFonts w:cs="Times New Roman"/>
      <w:color w:val="0563C1"/>
      <w:u w:val="single"/>
    </w:rPr>
  </w:style>
  <w:style w:type="paragraph" w:styleId="NormalWeb">
    <w:name w:val="Normal (Web)"/>
    <w:basedOn w:val="Normal"/>
    <w:semiHidden/>
    <w:rsid w:val="00D81600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es-AR"/>
    </w:rPr>
  </w:style>
  <w:style w:type="character" w:customStyle="1" w:styleId="apple-converted-space">
    <w:name w:val="apple-converted-space"/>
    <w:basedOn w:val="Fuentedeprrafopredeter"/>
    <w:rsid w:val="00D8160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uciterreni@gmail.com" TargetMode="External"/><Relationship Id="rId4" Type="http://schemas.openxmlformats.org/officeDocument/2006/relationships/hyperlink" Target="mailto:milagroscasanova@hot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423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2745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Milagros Casanova</dc:creator>
  <cp:lastModifiedBy>Usuario</cp:lastModifiedBy>
  <cp:revision>16</cp:revision>
  <dcterms:created xsi:type="dcterms:W3CDTF">2019-08-13T14:01:00Z</dcterms:created>
  <dcterms:modified xsi:type="dcterms:W3CDTF">2019-08-13T23:26:00Z</dcterms:modified>
</cp:coreProperties>
</file>